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33B696F4" w:rsidR="005024D4" w:rsidRPr="00A60B08" w:rsidRDefault="005F70DB" w:rsidP="00142906">
      <w:pPr>
        <w:jc w:val="center"/>
        <w:rPr>
          <w:rFonts w:cstheme="minorHAnsi"/>
          <w:b/>
          <w:bCs/>
          <w:u w:val="single"/>
        </w:rPr>
      </w:pPr>
      <w:r>
        <w:rPr>
          <w:rFonts w:cstheme="minorHAnsi"/>
          <w:b/>
          <w:bCs/>
          <w:u w:val="single"/>
        </w:rPr>
        <w:t>Equity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3E8597BF" w:rsidR="00DE7397" w:rsidRPr="00A60B08" w:rsidRDefault="00057A5B" w:rsidP="00DE7397">
      <w:pPr>
        <w:spacing w:after="0"/>
        <w:rPr>
          <w:rFonts w:cstheme="minorHAnsi"/>
        </w:rPr>
      </w:pPr>
      <w:r w:rsidRPr="00A60B08">
        <w:rPr>
          <w:rFonts w:cstheme="minorHAnsi"/>
        </w:rPr>
        <w:t xml:space="preserve">We are committed to </w:t>
      </w:r>
      <w:r w:rsidR="005F70DB">
        <w:rPr>
          <w:rFonts w:cstheme="minorHAnsi"/>
        </w:rPr>
        <w:t>equity</w:t>
      </w:r>
      <w:r w:rsidRPr="00A60B08">
        <w:rPr>
          <w:rFonts w:cstheme="minorHAnsi"/>
        </w:rPr>
        <w:t xml:space="preserve">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E03E99"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E03E99"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End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End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E03E99"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E03E99"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E03E99"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E03E99"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E03E99"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E03E99"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E03E99"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E03E99"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E03E99"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E03E99"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E03E99"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E03E99"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E03E99"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E03E99"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E03E99"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E03E99"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E03E99"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E03E99"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E03E99"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E03E99"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E03E99"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E03E99"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E03E99"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E03E99"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E03E99"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E03E99"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E03E99"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E03E99"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End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E03E99"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E03E99"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End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End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E03E99"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End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E03E99"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E03E99"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E03E99"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E03E99"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E03E99"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E03E99"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E03E99"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E03E99"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E03E99"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E03E99"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E03E99"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E03E99"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End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E03E99" w:rsidP="00865B69">
      <w:pPr>
        <w:rPr>
          <w:rFonts w:cstheme="minorHAnsi"/>
        </w:rPr>
      </w:pPr>
      <w:sdt>
        <w:sdtPr>
          <w:rPr>
            <w:rFonts w:cstheme="minorHAnsi"/>
          </w:rPr>
          <w:id w:val="-34501615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1D978317" w:rsidR="009C1A67" w:rsidRPr="00A60B08" w:rsidRDefault="009C1A67" w:rsidP="008E15E3">
      <w:pPr>
        <w:rPr>
          <w:rFonts w:cstheme="minorHAnsi"/>
        </w:rPr>
      </w:pPr>
      <w:r w:rsidRPr="00A60B08">
        <w:rPr>
          <w:rFonts w:cstheme="minorHAnsi"/>
        </w:rPr>
        <w:t>………………………</w:t>
      </w:r>
      <w:r w:rsidR="00136F8B">
        <w:rPr>
          <w:rFonts w:cstheme="minorHAnsi"/>
        </w:rPr>
        <w:t>Individ</w:t>
      </w:r>
      <w:r w:rsidR="00E03E99">
        <w:rPr>
          <w:rFonts w:cstheme="minorHAnsi"/>
        </w:rPr>
        <w:t>ual Giving Manager (Temporary)</w:t>
      </w: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E03E99" w:rsidP="008E15E3">
      <w:pPr>
        <w:rPr>
          <w:rFonts w:cstheme="minorHAnsi"/>
        </w:rPr>
      </w:pPr>
      <w:sdt>
        <w:sdtPr>
          <w:rPr>
            <w:rFonts w:cstheme="minorHAnsi"/>
          </w:rPr>
          <w:id w:val="9591281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End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E03E99" w:rsidP="009C1A67">
      <w:pPr>
        <w:rPr>
          <w:rFonts w:cstheme="minorHAnsi"/>
        </w:rPr>
      </w:pPr>
      <w:sdt>
        <w:sdtPr>
          <w:rPr>
            <w:rFonts w:cstheme="minorHAnsi"/>
          </w:rPr>
          <w:id w:val="-982383389"/>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End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5278" w14:textId="77777777" w:rsidR="00715604" w:rsidRDefault="00715604" w:rsidP="00142906">
      <w:pPr>
        <w:spacing w:after="0" w:line="240" w:lineRule="auto"/>
      </w:pPr>
      <w:r>
        <w:separator/>
      </w:r>
    </w:p>
  </w:endnote>
  <w:endnote w:type="continuationSeparator" w:id="0">
    <w:p w14:paraId="5E112C98" w14:textId="77777777" w:rsidR="00715604" w:rsidRDefault="00715604"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2B90" w14:textId="77777777" w:rsidR="00715604" w:rsidRDefault="00715604" w:rsidP="00142906">
      <w:pPr>
        <w:spacing w:after="0" w:line="240" w:lineRule="auto"/>
      </w:pPr>
      <w:r>
        <w:separator/>
      </w:r>
    </w:p>
  </w:footnote>
  <w:footnote w:type="continuationSeparator" w:id="0">
    <w:p w14:paraId="4C55E34D" w14:textId="77777777" w:rsidR="00715604" w:rsidRDefault="00715604"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24DC6"/>
    <w:rsid w:val="00033713"/>
    <w:rsid w:val="00057A5B"/>
    <w:rsid w:val="00102176"/>
    <w:rsid w:val="001050EC"/>
    <w:rsid w:val="0012344F"/>
    <w:rsid w:val="001355E7"/>
    <w:rsid w:val="00135E8D"/>
    <w:rsid w:val="00136F8B"/>
    <w:rsid w:val="00142906"/>
    <w:rsid w:val="001F5DC5"/>
    <w:rsid w:val="00203D40"/>
    <w:rsid w:val="00250BD6"/>
    <w:rsid w:val="00257E09"/>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5F70DB"/>
    <w:rsid w:val="00645CD8"/>
    <w:rsid w:val="006571C0"/>
    <w:rsid w:val="00664354"/>
    <w:rsid w:val="00670510"/>
    <w:rsid w:val="007027B0"/>
    <w:rsid w:val="00715604"/>
    <w:rsid w:val="0076295E"/>
    <w:rsid w:val="00766D8A"/>
    <w:rsid w:val="007804A9"/>
    <w:rsid w:val="0078169E"/>
    <w:rsid w:val="007C6630"/>
    <w:rsid w:val="0081591E"/>
    <w:rsid w:val="00816D9A"/>
    <w:rsid w:val="008234C3"/>
    <w:rsid w:val="008479C8"/>
    <w:rsid w:val="00865B69"/>
    <w:rsid w:val="008D6DF2"/>
    <w:rsid w:val="008E15E3"/>
    <w:rsid w:val="00986325"/>
    <w:rsid w:val="009B6092"/>
    <w:rsid w:val="009C1A67"/>
    <w:rsid w:val="00A60B08"/>
    <w:rsid w:val="00A92BD8"/>
    <w:rsid w:val="00AD0BFD"/>
    <w:rsid w:val="00AD7AD3"/>
    <w:rsid w:val="00B34386"/>
    <w:rsid w:val="00B6607D"/>
    <w:rsid w:val="00B7338C"/>
    <w:rsid w:val="00BA295C"/>
    <w:rsid w:val="00BE0101"/>
    <w:rsid w:val="00C24170"/>
    <w:rsid w:val="00C419BA"/>
    <w:rsid w:val="00D14798"/>
    <w:rsid w:val="00D8101C"/>
    <w:rsid w:val="00D94757"/>
    <w:rsid w:val="00DE7397"/>
    <w:rsid w:val="00E03E99"/>
    <w:rsid w:val="00E65212"/>
    <w:rsid w:val="00E72A03"/>
    <w:rsid w:val="00E731B1"/>
    <w:rsid w:val="00F260F5"/>
    <w:rsid w:val="00F26FA3"/>
    <w:rsid w:val="00F4526D"/>
    <w:rsid w:val="00F561EF"/>
    <w:rsid w:val="00F61D33"/>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7" ma:contentTypeDescription="Create a new document." ma:contentTypeScope="" ma:versionID="c83cbc5fd0b88a6d6d5e7916c5e474f6">
  <xsd:schema xmlns:xsd="http://www.w3.org/2001/XMLSchema" xmlns:xs="http://www.w3.org/2001/XMLSchema" xmlns:p="http://schemas.microsoft.com/office/2006/metadata/properties" xmlns:ns2="f5d94b19-208a-4836-8252-0412caf1d598" targetNamespace="http://schemas.microsoft.com/office/2006/metadata/properties" ma:root="true" ma:fieldsID="ef68f364d947215ebdfd47ba2d3e93b8" ns2:_="">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13B9C-6B0F-440F-9582-EB751F5DC959}"/>
</file>

<file path=customXml/itemProps2.xml><?xml version="1.0" encoding="utf-8"?>
<ds:datastoreItem xmlns:ds="http://schemas.openxmlformats.org/officeDocument/2006/customXml" ds:itemID="{216E4963-DEE7-43B0-9225-59B839EE8C4B}">
  <ds:schemaRefs>
    <ds:schemaRef ds:uri="http://schemas.microsoft.com/sharepoint/v3/contenttype/forms"/>
  </ds:schemaRefs>
</ds:datastoreItem>
</file>

<file path=customXml/itemProps3.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4.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3635</Characters>
  <Application>Microsoft Office Word</Application>
  <DocSecurity>0</DocSecurity>
  <Lines>125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4</cp:revision>
  <dcterms:created xsi:type="dcterms:W3CDTF">2026-01-29T11:35:00Z</dcterms:created>
  <dcterms:modified xsi:type="dcterms:W3CDTF">2026-01-29T11:36:00Z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MediaServiceImageTags">
    <vt:lpwstr/>
  </property>
  <property fmtid="{D5CDD505-2E9C-101B-9397-08002B2CF9AE}" pid="4" name="_dlc_DocIdItemGuid">
    <vt:lpwstr>665cbae5-b9bf-43c4-aa16-5318e02a789a</vt:lpwstr>
  </property>
  <property fmtid="{D5CDD505-2E9C-101B-9397-08002B2CF9AE}" pid="5" name="_dlc_DocId">
    <vt:lpwstr>PEURMH266K6Z-1187963538-324266</vt:lpwstr>
  </property>
  <property fmtid="{D5CDD505-2E9C-101B-9397-08002B2CF9AE}" pid="6" name="_dlc_DocIdUrl">
    <vt:lpwstr>https://avonwildlifetrust.sharepoint.com/sites/OspreyArchive/_layouts/15/DocIdRedir.aspx?ID=PEURMH266K6Z-1187963538-324266, PEURMH266K6Z-1187963538-324266</vt:lpwstr>
  </property>
</Properties>
</file>